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9E" w:rsidRDefault="00F8059E">
      <w:r>
        <w:t xml:space="preserve">Year 6 Home-Learning </w:t>
      </w:r>
      <w:r w:rsidR="00501EB3">
        <w:t xml:space="preserve">grid </w:t>
      </w:r>
      <w:r>
        <w:t>if you do not have access to Microsoft 365 Teams.</w:t>
      </w:r>
      <w:r w:rsidR="00D8650F">
        <w:t xml:space="preserve"> If you have lost your details, contact the school or use the phone numbers on the newsletter.</w:t>
      </w:r>
      <w:bookmarkStart w:id="0" w:name="_GoBack"/>
      <w:bookmarkEnd w:id="0"/>
    </w:p>
    <w:p w:rsidR="00F8059E" w:rsidRPr="00F8059E" w:rsidRDefault="00F8059E">
      <w:pPr>
        <w:rPr>
          <w:b/>
          <w:u w:val="single"/>
        </w:rPr>
      </w:pPr>
      <w:r w:rsidRPr="00F8059E">
        <w:rPr>
          <w:b/>
          <w:u w:val="single"/>
        </w:rPr>
        <w:t>Week commencing Monday 20</w:t>
      </w:r>
      <w:r w:rsidRPr="00F8059E">
        <w:rPr>
          <w:b/>
          <w:u w:val="single"/>
          <w:vertAlign w:val="superscript"/>
        </w:rPr>
        <w:t>th</w:t>
      </w:r>
      <w:r w:rsidRPr="00F8059E">
        <w:rPr>
          <w:b/>
          <w:u w:val="single"/>
        </w:rPr>
        <w:t xml:space="preserve"> April</w:t>
      </w:r>
    </w:p>
    <w:tbl>
      <w:tblPr>
        <w:tblStyle w:val="TableGrid"/>
        <w:tblW w:w="0" w:type="auto"/>
        <w:tblLayout w:type="fixed"/>
        <w:tblLook w:val="04A0" w:firstRow="1" w:lastRow="0" w:firstColumn="1" w:lastColumn="0" w:noHBand="0" w:noVBand="1"/>
      </w:tblPr>
      <w:tblGrid>
        <w:gridCol w:w="3787"/>
        <w:gridCol w:w="3692"/>
        <w:gridCol w:w="3828"/>
        <w:gridCol w:w="141"/>
        <w:gridCol w:w="4166"/>
      </w:tblGrid>
      <w:tr w:rsidR="00F8059E" w:rsidTr="00D8650F">
        <w:tc>
          <w:tcPr>
            <w:tcW w:w="3787" w:type="dxa"/>
          </w:tcPr>
          <w:p w:rsidR="00F8059E" w:rsidRDefault="00F8059E">
            <w:r w:rsidRPr="00F8059E">
              <w:rPr>
                <w:b/>
                <w:noProof/>
                <w:lang w:eastAsia="en-GB"/>
              </w:rPr>
              <w:drawing>
                <wp:anchor distT="0" distB="0" distL="114300" distR="114300" simplePos="0" relativeHeight="251658240" behindDoc="0" locked="0" layoutInCell="1" allowOverlap="1" wp14:anchorId="49C3930C" wp14:editId="6EECFE5C">
                  <wp:simplePos x="0" y="0"/>
                  <wp:positionH relativeFrom="column">
                    <wp:posOffset>3175</wp:posOffset>
                  </wp:positionH>
                  <wp:positionV relativeFrom="paragraph">
                    <wp:posOffset>236855</wp:posOffset>
                  </wp:positionV>
                  <wp:extent cx="445770" cy="685165"/>
                  <wp:effectExtent l="0" t="0" r="0" b="635"/>
                  <wp:wrapSquare wrapText="bothSides"/>
                  <wp:docPr id="1" name="Picture 1" descr="The Legend of Podkin One-Ear (Five Realms 1):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egend of Podkin One-Ear (Five Realms 1): Amazon.co.uk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77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59E">
              <w:rPr>
                <w:b/>
              </w:rPr>
              <w:t>Reading:</w:t>
            </w:r>
            <w:r>
              <w:t xml:space="preserve"> Read a chapter of The Legend of </w:t>
            </w:r>
            <w:proofErr w:type="spellStart"/>
            <w:r>
              <w:t>Podkin</w:t>
            </w:r>
            <w:proofErr w:type="spellEnd"/>
            <w:r>
              <w:t xml:space="preserve"> One Ear each day with an adult. You can download a copy onto the kindle app or access the text in teams. Collect a word bank of any interesting similes, personification, metaphor and phrases used.</w:t>
            </w:r>
          </w:p>
          <w:p w:rsidR="00F8059E" w:rsidRDefault="00F8059E"/>
        </w:tc>
        <w:tc>
          <w:tcPr>
            <w:tcW w:w="3692" w:type="dxa"/>
          </w:tcPr>
          <w:p w:rsidR="00F8059E" w:rsidRDefault="00F8059E" w:rsidP="00F8059E">
            <w:r w:rsidRPr="00F8059E">
              <w:rPr>
                <w:b/>
                <w:noProof/>
                <w:lang w:eastAsia="en-GB"/>
              </w:rPr>
              <w:drawing>
                <wp:anchor distT="0" distB="0" distL="114300" distR="114300" simplePos="0" relativeHeight="251659264" behindDoc="0" locked="0" layoutInCell="1" allowOverlap="1" wp14:anchorId="14E708CF" wp14:editId="7E49AA90">
                  <wp:simplePos x="0" y="0"/>
                  <wp:positionH relativeFrom="column">
                    <wp:posOffset>-2540</wp:posOffset>
                  </wp:positionH>
                  <wp:positionV relativeFrom="paragraph">
                    <wp:posOffset>1905</wp:posOffset>
                  </wp:positionV>
                  <wp:extent cx="916940" cy="1177290"/>
                  <wp:effectExtent l="0" t="0" r="0" b="3810"/>
                  <wp:wrapSquare wrapText="bothSides"/>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6" cstate="print">
                            <a:extLst>
                              <a:ext uri="{28A0092B-C50C-407E-A947-70E740481C1C}">
                                <a14:useLocalDpi xmlns:a14="http://schemas.microsoft.com/office/drawing/2010/main" val="0"/>
                              </a:ext>
                            </a:extLst>
                          </a:blip>
                          <a:srcRect l="23116" t="3096" r="23605" b="5663"/>
                          <a:stretch/>
                        </pic:blipFill>
                        <pic:spPr bwMode="auto">
                          <a:xfrm>
                            <a:off x="0" y="0"/>
                            <a:ext cx="916940" cy="11772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b/>
              </w:rPr>
              <w:t>Literacy</w:t>
            </w:r>
            <w:r>
              <w:t xml:space="preserve">: Look at the map from the start of the book. Find two of the places mentioned: one that sounds nice and one that sounds dark. Write a description about what each places might be like. E.g. Dark Hallow and Apple Cross. </w:t>
            </w:r>
          </w:p>
        </w:tc>
        <w:tc>
          <w:tcPr>
            <w:tcW w:w="3969" w:type="dxa"/>
            <w:gridSpan w:val="2"/>
          </w:tcPr>
          <w:p w:rsidR="00F8059E" w:rsidRDefault="00F8059E" w:rsidP="00501EB3">
            <w:r w:rsidRPr="00F8059E">
              <w:rPr>
                <w:b/>
                <w:noProof/>
                <w:lang w:eastAsia="en-GB"/>
              </w:rPr>
              <w:drawing>
                <wp:anchor distT="0" distB="0" distL="114300" distR="114300" simplePos="0" relativeHeight="251661312" behindDoc="0" locked="0" layoutInCell="1" allowOverlap="1" wp14:anchorId="6B214D72" wp14:editId="77A5076C">
                  <wp:simplePos x="0" y="0"/>
                  <wp:positionH relativeFrom="column">
                    <wp:posOffset>-62865</wp:posOffset>
                  </wp:positionH>
                  <wp:positionV relativeFrom="paragraph">
                    <wp:posOffset>635</wp:posOffset>
                  </wp:positionV>
                  <wp:extent cx="916940" cy="1177290"/>
                  <wp:effectExtent l="0" t="0" r="0" b="3810"/>
                  <wp:wrapSquare wrapText="bothSides"/>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6" cstate="print">
                            <a:extLst>
                              <a:ext uri="{28A0092B-C50C-407E-A947-70E740481C1C}">
                                <a14:useLocalDpi xmlns:a14="http://schemas.microsoft.com/office/drawing/2010/main" val="0"/>
                              </a:ext>
                            </a:extLst>
                          </a:blip>
                          <a:srcRect l="23116" t="3096" r="23605" b="5663"/>
                          <a:stretch/>
                        </pic:blipFill>
                        <pic:spPr bwMode="auto">
                          <a:xfrm>
                            <a:off x="0" y="0"/>
                            <a:ext cx="916940" cy="11772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F8059E">
              <w:rPr>
                <w:b/>
              </w:rPr>
              <w:t>Literacy</w:t>
            </w:r>
            <w:r>
              <w:t xml:space="preserve">: Look at places names around England using a map. Did you </w:t>
            </w:r>
            <w:r w:rsidR="00501EB3">
              <w:t>notice</w:t>
            </w:r>
            <w:r>
              <w:t xml:space="preserve"> that names of places end in the similar suffixes? What do these place endings mean: </w:t>
            </w:r>
            <w:proofErr w:type="spellStart"/>
            <w:r>
              <w:t>hurst</w:t>
            </w:r>
            <w:proofErr w:type="spellEnd"/>
            <w:r>
              <w:t xml:space="preserve">, by, wick, ton, stead, field, ford, bury. (Use a dictionary to help you.) Make up some </w:t>
            </w:r>
            <w:r w:rsidR="00501EB3">
              <w:t xml:space="preserve">fictional </w:t>
            </w:r>
            <w:r>
              <w:t>place names of your own</w:t>
            </w:r>
            <w:r w:rsidR="00501EB3">
              <w:t>,</w:t>
            </w:r>
            <w:r>
              <w:t xml:space="preserve"> using the suffixes.</w:t>
            </w:r>
          </w:p>
        </w:tc>
        <w:tc>
          <w:tcPr>
            <w:tcW w:w="4166" w:type="dxa"/>
          </w:tcPr>
          <w:p w:rsidR="00F8059E" w:rsidRDefault="00F8059E" w:rsidP="00501EB3">
            <w:r w:rsidRPr="00F8059E">
              <w:rPr>
                <w:b/>
              </w:rPr>
              <w:t>Art</w:t>
            </w:r>
            <w:r w:rsidR="00501EB3">
              <w:rPr>
                <w:b/>
              </w:rPr>
              <w:t xml:space="preserve">: </w:t>
            </w:r>
            <w:r w:rsidR="00501EB3">
              <w:t>Learn how to draw a rabbit.</w:t>
            </w:r>
            <w:r w:rsidR="007534F3">
              <w:t xml:space="preserve"> </w:t>
            </w:r>
            <w:r>
              <w:t xml:space="preserve"> </w:t>
            </w:r>
          </w:p>
          <w:p w:rsidR="00501EB3" w:rsidRDefault="00501EB3" w:rsidP="00501EB3">
            <w:r>
              <w:rPr>
                <w:noProof/>
                <w:lang w:eastAsia="en-GB"/>
              </w:rPr>
              <w:drawing>
                <wp:inline distT="0" distB="0" distL="0" distR="0">
                  <wp:extent cx="1035170" cy="764196"/>
                  <wp:effectExtent l="0" t="0" r="0" b="0"/>
                  <wp:docPr id="3" name="Picture 3" descr="Rabbits: Habits, Diet &amp; Other Facts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bits: Habits, Diet &amp; Other Facts | Live Sci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805" cy="764664"/>
                          </a:xfrm>
                          <a:prstGeom prst="rect">
                            <a:avLst/>
                          </a:prstGeom>
                          <a:noFill/>
                          <a:ln>
                            <a:noFill/>
                          </a:ln>
                        </pic:spPr>
                      </pic:pic>
                    </a:graphicData>
                  </a:graphic>
                </wp:inline>
              </w:drawing>
            </w:r>
          </w:p>
        </w:tc>
      </w:tr>
      <w:tr w:rsidR="00F8059E" w:rsidTr="00D8650F">
        <w:tc>
          <w:tcPr>
            <w:tcW w:w="3787" w:type="dxa"/>
          </w:tcPr>
          <w:p w:rsidR="00D8650F" w:rsidRDefault="00D8650F">
            <w:r w:rsidRPr="00D8650F">
              <w:rPr>
                <w:b/>
              </w:rPr>
              <w:t>Maths</w:t>
            </w:r>
            <w:r>
              <w:t xml:space="preserve">: </w:t>
            </w:r>
          </w:p>
          <w:p w:rsidR="009419B0" w:rsidRDefault="00D8650F">
            <w:r>
              <w:t xml:space="preserve">How do you measure angles using a protractor? How do you draw a triangle using a protractor? </w:t>
            </w:r>
          </w:p>
          <w:p w:rsidR="00D8650F" w:rsidRDefault="00D8650F">
            <w:r>
              <w:t xml:space="preserve">Please teach me!!! </w:t>
            </w:r>
          </w:p>
          <w:p w:rsidR="00D8650F" w:rsidRDefault="00D8650F">
            <w:r>
              <w:t xml:space="preserve">Design a tutorial to help someone learn how to use a protractor accurately. </w:t>
            </w:r>
          </w:p>
        </w:tc>
        <w:tc>
          <w:tcPr>
            <w:tcW w:w="3692" w:type="dxa"/>
          </w:tcPr>
          <w:p w:rsidR="00F8059E" w:rsidRDefault="007534F3" w:rsidP="007534F3">
            <w:r w:rsidRPr="007534F3">
              <w:rPr>
                <w:b/>
                <w:noProof/>
                <w:lang w:eastAsia="en-GB"/>
              </w:rPr>
              <w:drawing>
                <wp:anchor distT="0" distB="0" distL="114300" distR="114300" simplePos="0" relativeHeight="251663360" behindDoc="1" locked="0" layoutInCell="1" allowOverlap="1" wp14:anchorId="720BF689" wp14:editId="4FFDD796">
                  <wp:simplePos x="0" y="0"/>
                  <wp:positionH relativeFrom="column">
                    <wp:posOffset>-3175</wp:posOffset>
                  </wp:positionH>
                  <wp:positionV relativeFrom="paragraph">
                    <wp:posOffset>180975</wp:posOffset>
                  </wp:positionV>
                  <wp:extent cx="1457325" cy="977900"/>
                  <wp:effectExtent l="0" t="0" r="9525" b="0"/>
                  <wp:wrapTight wrapText="bothSides">
                    <wp:wrapPolygon edited="0">
                      <wp:start x="0" y="0"/>
                      <wp:lineTo x="0" y="21039"/>
                      <wp:lineTo x="21459" y="21039"/>
                      <wp:lineTo x="21459"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177" b="5374"/>
                          <a:stretch/>
                        </pic:blipFill>
                        <pic:spPr bwMode="auto">
                          <a:xfrm>
                            <a:off x="0" y="0"/>
                            <a:ext cx="1457325" cy="9779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534F3">
              <w:rPr>
                <w:b/>
              </w:rPr>
              <w:t>Literacy</w:t>
            </w:r>
            <w:r>
              <w:t xml:space="preserve">: </w:t>
            </w:r>
            <w:proofErr w:type="spellStart"/>
            <w:r>
              <w:t>Podkin</w:t>
            </w:r>
            <w:proofErr w:type="spellEnd"/>
            <w:r>
              <w:t xml:space="preserve">, Paz and </w:t>
            </w:r>
            <w:proofErr w:type="spellStart"/>
            <w:r>
              <w:t>Pook’s</w:t>
            </w:r>
            <w:proofErr w:type="spellEnd"/>
            <w:r>
              <w:t xml:space="preserve"> mum sent a letter using an ancient alphabet system that she knew would make the letter hard to read. Create your own alphabet system. Write a short message in English and then copy this using your own alphabet system.</w:t>
            </w:r>
          </w:p>
        </w:tc>
        <w:tc>
          <w:tcPr>
            <w:tcW w:w="3969" w:type="dxa"/>
            <w:gridSpan w:val="2"/>
          </w:tcPr>
          <w:p w:rsidR="00F8059E" w:rsidRDefault="009419B0" w:rsidP="00501EB3">
            <w:r w:rsidRPr="009419B0">
              <w:rPr>
                <w:b/>
              </w:rPr>
              <w:t>Literacy</w:t>
            </w:r>
            <w:r>
              <w:t xml:space="preserve">: In the story </w:t>
            </w:r>
            <w:r w:rsidR="00501EB3">
              <w:t xml:space="preserve">so far, </w:t>
            </w:r>
            <w:r>
              <w:t xml:space="preserve">we have heard of two feasts being celebrated: </w:t>
            </w:r>
            <w:proofErr w:type="spellStart"/>
            <w:r>
              <w:t>Bramblemas</w:t>
            </w:r>
            <w:proofErr w:type="spellEnd"/>
            <w:r>
              <w:t xml:space="preserve"> and </w:t>
            </w:r>
            <w:proofErr w:type="spellStart"/>
            <w:r>
              <w:t>Mer</w:t>
            </w:r>
            <w:proofErr w:type="spellEnd"/>
            <w:r>
              <w:t xml:space="preserve"> Day. Using your knowledge of different feasts </w:t>
            </w:r>
            <w:r w:rsidR="00501EB3">
              <w:t xml:space="preserve">and festivals around the world, </w:t>
            </w:r>
            <w:r>
              <w:t xml:space="preserve">and how </w:t>
            </w:r>
            <w:r w:rsidR="00501EB3">
              <w:t xml:space="preserve">these are </w:t>
            </w:r>
            <w:r>
              <w:t>celebrate</w:t>
            </w:r>
            <w:r w:rsidR="00501EB3">
              <w:t>d</w:t>
            </w:r>
            <w:r>
              <w:t>, create your own fictional feast day. Look back at the ones in the story so far to help you plan yours. Then write up an information text about how it is celebrated, what we do etc. More information is on teams.</w:t>
            </w:r>
          </w:p>
        </w:tc>
        <w:tc>
          <w:tcPr>
            <w:tcW w:w="4166" w:type="dxa"/>
          </w:tcPr>
          <w:p w:rsidR="00F8059E" w:rsidRDefault="009419B0">
            <w:r w:rsidRPr="009419B0">
              <w:rPr>
                <w:b/>
              </w:rPr>
              <w:t>RE</w:t>
            </w:r>
            <w:r w:rsidR="002919E1">
              <w:t>: Witnesses: C</w:t>
            </w:r>
            <w:r>
              <w:t>an you think of something that you witnesse</w:t>
            </w:r>
            <w:r w:rsidR="002919E1">
              <w:t>d</w:t>
            </w:r>
            <w:r>
              <w:t xml:space="preserve">? Maybe you saw a friend being treated unfairly.  What did you do when you witnessed this? Do you react in the correct way? What could you have done differently? </w:t>
            </w:r>
          </w:p>
          <w:p w:rsidR="009419B0" w:rsidRDefault="009419B0">
            <w:r>
              <w:t>Write a recount of those events making sure that you include the above questions.</w:t>
            </w:r>
          </w:p>
        </w:tc>
      </w:tr>
      <w:tr w:rsidR="00D8650F" w:rsidTr="00D8650F">
        <w:tc>
          <w:tcPr>
            <w:tcW w:w="3787" w:type="dxa"/>
          </w:tcPr>
          <w:p w:rsidR="00D8650F" w:rsidRDefault="00D8650F">
            <w:r w:rsidRPr="009419B0">
              <w:rPr>
                <w:b/>
              </w:rPr>
              <w:t>RE</w:t>
            </w:r>
            <w:r>
              <w:t>: Write a prayer of thanks for all of the wonderful people in your life, in our community and in our world. Remember a prayer can be a letter or</w:t>
            </w:r>
            <w:r w:rsidR="00501EB3">
              <w:t xml:space="preserve"> a</w:t>
            </w:r>
            <w:r>
              <w:t xml:space="preserve"> poem to God. </w:t>
            </w:r>
          </w:p>
        </w:tc>
        <w:tc>
          <w:tcPr>
            <w:tcW w:w="3692" w:type="dxa"/>
          </w:tcPr>
          <w:p w:rsidR="00D8650F" w:rsidRDefault="00D8650F">
            <w:r w:rsidRPr="00D8650F">
              <w:rPr>
                <w:b/>
              </w:rPr>
              <w:t>Spellings</w:t>
            </w:r>
            <w:r>
              <w:t xml:space="preserve">: </w:t>
            </w:r>
            <w:r w:rsidR="00501EB3">
              <w:t>Find</w:t>
            </w:r>
            <w:r>
              <w:t xml:space="preserve"> 10 </w:t>
            </w:r>
            <w:proofErr w:type="gramStart"/>
            <w:r>
              <w:t>word</w:t>
            </w:r>
            <w:proofErr w:type="gramEnd"/>
            <w:r>
              <w:t xml:space="preserve"> that use the prefix ‘auto’</w:t>
            </w:r>
            <w:r w:rsidR="00501EB3">
              <w:t>. Learn to spell these.</w:t>
            </w:r>
          </w:p>
          <w:p w:rsidR="00501EB3" w:rsidRDefault="00501EB3">
            <w:r>
              <w:t xml:space="preserve">Check your </w:t>
            </w:r>
            <w:proofErr w:type="spellStart"/>
            <w:r>
              <w:t>SpellingShed</w:t>
            </w:r>
            <w:proofErr w:type="spellEnd"/>
            <w:r>
              <w:t xml:space="preserve"> page too.</w:t>
            </w:r>
          </w:p>
        </w:tc>
        <w:tc>
          <w:tcPr>
            <w:tcW w:w="8135" w:type="dxa"/>
            <w:gridSpan w:val="3"/>
          </w:tcPr>
          <w:p w:rsidR="00D8650F" w:rsidRDefault="00D8650F">
            <w:r w:rsidRPr="00D8650F">
              <w:rPr>
                <w:b/>
              </w:rPr>
              <w:t>History</w:t>
            </w:r>
            <w:r>
              <w:t xml:space="preserve">: Who was Elizabeth I? </w:t>
            </w:r>
          </w:p>
          <w:p w:rsidR="00D8650F" w:rsidRDefault="00D8650F">
            <w:pPr>
              <w:rPr>
                <w:rStyle w:val="Hyperlink"/>
              </w:rPr>
            </w:pPr>
            <w:r>
              <w:t xml:space="preserve">Carry out some research on this Tudor queen. </w:t>
            </w:r>
            <w:hyperlink r:id="rId9" w:history="1">
              <w:r>
                <w:rPr>
                  <w:rStyle w:val="Hyperlink"/>
                </w:rPr>
                <w:t>https://www.natgeokids.com/uk/discover/history/monarchy/elizabeth-i-facts/</w:t>
              </w:r>
            </w:hyperlink>
          </w:p>
          <w:p w:rsidR="00501EB3" w:rsidRPr="00501EB3" w:rsidRDefault="00501EB3">
            <w:r w:rsidRPr="00501EB3">
              <w:rPr>
                <w:rStyle w:val="Hyperlink"/>
                <w:color w:val="auto"/>
                <w:u w:val="none"/>
              </w:rPr>
              <w:t>Record your learning</w:t>
            </w:r>
            <w:r>
              <w:t xml:space="preserve"> appropriately - as a recount, report, two page spread</w:t>
            </w:r>
            <w:r w:rsidRPr="00501EB3">
              <w:t xml:space="preserve"> </w:t>
            </w:r>
          </w:p>
        </w:tc>
      </w:tr>
      <w:tr w:rsidR="00F8059E" w:rsidTr="00D8650F">
        <w:tc>
          <w:tcPr>
            <w:tcW w:w="3787" w:type="dxa"/>
          </w:tcPr>
          <w:p w:rsidR="00F8059E" w:rsidRDefault="00501EB3" w:rsidP="00501EB3">
            <w:hyperlink r:id="rId10" w:history="1">
              <w:r w:rsidR="009419B0">
                <w:rPr>
                  <w:rStyle w:val="Hyperlink"/>
                </w:rPr>
                <w:t>https://theday.co.uk/subscriptions/the-day-home</w:t>
              </w:r>
            </w:hyperlink>
            <w:r w:rsidR="009419B0">
              <w:t xml:space="preserve"> Ask an adult to register </w:t>
            </w:r>
            <w:r>
              <w:t xml:space="preserve">for </w:t>
            </w:r>
            <w:r w:rsidR="009419B0">
              <w:t xml:space="preserve">this daily newsletter. Use it daily to </w:t>
            </w:r>
            <w:r>
              <w:t>guide</w:t>
            </w:r>
            <w:r w:rsidR="009419B0">
              <w:t xml:space="preserve"> a family debate. </w:t>
            </w:r>
          </w:p>
        </w:tc>
        <w:tc>
          <w:tcPr>
            <w:tcW w:w="3692" w:type="dxa"/>
          </w:tcPr>
          <w:p w:rsidR="00F8059E" w:rsidRDefault="00501EB3">
            <w:r w:rsidRPr="00501EB3">
              <w:rPr>
                <w:b/>
              </w:rPr>
              <w:t>PE</w:t>
            </w:r>
            <w:r>
              <w:t xml:space="preserve">: </w:t>
            </w:r>
            <w:r w:rsidR="00D8650F">
              <w:t xml:space="preserve">Log onto YouTube and complete the daily dance routines taught by </w:t>
            </w:r>
            <w:proofErr w:type="spellStart"/>
            <w:r w:rsidR="00D8650F">
              <w:t>Oti</w:t>
            </w:r>
            <w:proofErr w:type="spellEnd"/>
            <w:r w:rsidR="00D8650F">
              <w:t xml:space="preserve"> </w:t>
            </w:r>
            <w:proofErr w:type="spellStart"/>
            <w:r w:rsidR="00D8650F">
              <w:t>Mabuse</w:t>
            </w:r>
            <w:proofErr w:type="spellEnd"/>
            <w:r>
              <w:t xml:space="preserve"> or make up your own dance routine.</w:t>
            </w:r>
          </w:p>
        </w:tc>
        <w:tc>
          <w:tcPr>
            <w:tcW w:w="3828" w:type="dxa"/>
          </w:tcPr>
          <w:p w:rsidR="00D8650F" w:rsidRDefault="00D8650F" w:rsidP="00D8650F">
            <w:r w:rsidRPr="009419B0">
              <w:rPr>
                <w:b/>
              </w:rPr>
              <w:t>Maths</w:t>
            </w:r>
            <w:r>
              <w:t xml:space="preserve">: Create a poster for your 12 x tables. Try to make it 3D! You could include derived facts like </w:t>
            </w:r>
          </w:p>
          <w:p w:rsidR="00F8059E" w:rsidRDefault="00D8650F" w:rsidP="00D8650F">
            <w:r>
              <w:t>1.2 x 3 = 3.6  and 144 ÷ 12 = 12</w:t>
            </w:r>
          </w:p>
        </w:tc>
        <w:tc>
          <w:tcPr>
            <w:tcW w:w="4307" w:type="dxa"/>
            <w:gridSpan w:val="2"/>
          </w:tcPr>
          <w:p w:rsidR="00F8059E" w:rsidRDefault="00D8650F" w:rsidP="00D8650F">
            <w:r w:rsidRPr="00D8650F">
              <w:rPr>
                <w:b/>
              </w:rPr>
              <w:t>RE</w:t>
            </w:r>
            <w:r>
              <w:t>: How would the disciples have felt when Jesus reappeared after his resurrection? Record how they felt and what they said in a report, diary, recount – however you wish.</w:t>
            </w:r>
          </w:p>
        </w:tc>
      </w:tr>
    </w:tbl>
    <w:p w:rsidR="00F8059E" w:rsidRDefault="00F8059E"/>
    <w:p w:rsidR="00F8059E" w:rsidRDefault="00F8059E"/>
    <w:p w:rsidR="00F8059E" w:rsidRDefault="00F8059E"/>
    <w:p w:rsidR="00F8059E" w:rsidRDefault="00F8059E"/>
    <w:p w:rsidR="00F8059E" w:rsidRDefault="00F8059E"/>
    <w:p w:rsidR="009419B0" w:rsidRDefault="009419B0"/>
    <w:sectPr w:rsidR="009419B0" w:rsidSect="00F805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3A"/>
    <w:rsid w:val="002919E1"/>
    <w:rsid w:val="003901F2"/>
    <w:rsid w:val="00501EB3"/>
    <w:rsid w:val="00640E3A"/>
    <w:rsid w:val="007534F3"/>
    <w:rsid w:val="009419B0"/>
    <w:rsid w:val="00D40003"/>
    <w:rsid w:val="00D8650F"/>
    <w:rsid w:val="00E30D12"/>
    <w:rsid w:val="00F8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E3A"/>
    <w:rPr>
      <w:color w:val="0000FF"/>
      <w:u w:val="single"/>
    </w:rPr>
  </w:style>
  <w:style w:type="table" w:styleId="TableGrid">
    <w:name w:val="Table Grid"/>
    <w:basedOn w:val="TableNormal"/>
    <w:uiPriority w:val="59"/>
    <w:rsid w:val="00F8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E3A"/>
    <w:rPr>
      <w:color w:val="0000FF"/>
      <w:u w:val="single"/>
    </w:rPr>
  </w:style>
  <w:style w:type="table" w:styleId="TableGrid">
    <w:name w:val="Table Grid"/>
    <w:basedOn w:val="TableNormal"/>
    <w:uiPriority w:val="59"/>
    <w:rsid w:val="00F8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heday.co.uk/subscriptions/the-day-home" TargetMode="External"/><Relationship Id="rId4" Type="http://schemas.openxmlformats.org/officeDocument/2006/relationships/webSettings" Target="webSettings.xml"/><Relationship Id="rId9" Type="http://schemas.openxmlformats.org/officeDocument/2006/relationships/hyperlink" Target="https://www.natgeokids.com/uk/discover/history/monarchy/elizabeth-i-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Hoadley</dc:creator>
  <cp:lastModifiedBy>Lucy Hoadley</cp:lastModifiedBy>
  <cp:revision>4</cp:revision>
  <dcterms:created xsi:type="dcterms:W3CDTF">2020-04-17T09:57:00Z</dcterms:created>
  <dcterms:modified xsi:type="dcterms:W3CDTF">2020-04-19T17:39:00Z</dcterms:modified>
</cp:coreProperties>
</file>